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3" w:type="dxa"/>
        <w:tblCellSpacing w:w="0" w:type="dxa"/>
        <w:tblInd w:w="-993" w:type="dxa"/>
        <w:tblCellMar>
          <w:left w:w="0" w:type="dxa"/>
          <w:right w:w="0" w:type="dxa"/>
        </w:tblCellMar>
        <w:tblLook w:val="04A0" w:firstRow="1" w:lastRow="0" w:firstColumn="1" w:lastColumn="0" w:noHBand="0" w:noVBand="1"/>
      </w:tblPr>
      <w:tblGrid>
        <w:gridCol w:w="7513"/>
        <w:gridCol w:w="3570"/>
      </w:tblGrid>
      <w:tr w:rsidR="00EC008F" w:rsidTr="00EC008F">
        <w:trPr>
          <w:tblCellSpacing w:w="0" w:type="dxa"/>
        </w:trPr>
        <w:tc>
          <w:tcPr>
            <w:tcW w:w="0" w:type="auto"/>
            <w:vAlign w:val="center"/>
            <w:hideMark/>
          </w:tcPr>
          <w:p w:rsidR="00EC008F" w:rsidRDefault="00EC008F">
            <w:pPr>
              <w:pStyle w:val="Normaalweb"/>
              <w:jc w:val="center"/>
            </w:pPr>
            <w:r>
              <w:rPr>
                <w:rStyle w:val="Zwaar"/>
                <w:rFonts w:ascii="Arial" w:hAnsi="Arial" w:cs="Arial"/>
                <w:color w:val="014083"/>
                <w:sz w:val="45"/>
                <w:szCs w:val="45"/>
              </w:rPr>
              <w:t>Weer terug naar de snijzaal!</w:t>
            </w:r>
          </w:p>
          <w:p w:rsidR="00EC008F" w:rsidRDefault="00EC008F">
            <w:pPr>
              <w:pStyle w:val="Normaalweb"/>
              <w:jc w:val="center"/>
            </w:pPr>
            <w:r>
              <w:rPr>
                <w:rStyle w:val="Zwaar"/>
                <w:rFonts w:ascii="Arial" w:hAnsi="Arial" w:cs="Arial"/>
                <w:color w:val="CC006C"/>
                <w:sz w:val="54"/>
                <w:szCs w:val="54"/>
              </w:rPr>
              <w:t>"Injectietechnieken"</w:t>
            </w:r>
            <w:r>
              <w:br/>
            </w:r>
            <w:r>
              <w:rPr>
                <w:rStyle w:val="Zwaar"/>
                <w:rFonts w:ascii="Arial" w:hAnsi="Arial" w:cs="Arial"/>
                <w:color w:val="014083"/>
                <w:sz w:val="20"/>
                <w:szCs w:val="20"/>
              </w:rPr>
              <w:t>een drempelverlagende cursus voor huisartsen</w:t>
            </w:r>
          </w:p>
        </w:tc>
        <w:tc>
          <w:tcPr>
            <w:tcW w:w="3570" w:type="dxa"/>
            <w:vAlign w:val="center"/>
            <w:hideMark/>
          </w:tcPr>
          <w:p w:rsidR="00EC008F" w:rsidRDefault="00EC008F">
            <w:pPr>
              <w:rPr>
                <w:rFonts w:eastAsia="Times New Roman"/>
              </w:rPr>
            </w:pPr>
            <w:r>
              <w:rPr>
                <w:noProof/>
              </w:rPr>
              <w:drawing>
                <wp:anchor distT="0" distB="0" distL="0" distR="0" simplePos="0" relativeHeight="251659264" behindDoc="0" locked="0" layoutInCell="1" allowOverlap="0" wp14:anchorId="4CB140C6" wp14:editId="470EBB47">
                  <wp:simplePos x="0" y="0"/>
                  <wp:positionH relativeFrom="column">
                    <wp:align>right</wp:align>
                  </wp:positionH>
                  <wp:positionV relativeFrom="line">
                    <wp:posOffset>0</wp:posOffset>
                  </wp:positionV>
                  <wp:extent cx="2266950" cy="762000"/>
                  <wp:effectExtent l="0" t="0" r="0" b="0"/>
                  <wp:wrapSquare wrapText="bothSides"/>
                  <wp:docPr id="2" name="Afbeelding 2" descr="pi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762000"/>
                          </a:xfrm>
                          <a:prstGeom prst="rect">
                            <a:avLst/>
                          </a:prstGeom>
                          <a:noFill/>
                        </pic:spPr>
                      </pic:pic>
                    </a:graphicData>
                  </a:graphic>
                  <wp14:sizeRelH relativeFrom="page">
                    <wp14:pctWidth>0</wp14:pctWidth>
                  </wp14:sizeRelH>
                  <wp14:sizeRelV relativeFrom="page">
                    <wp14:pctHeight>0</wp14:pctHeight>
                  </wp14:sizeRelV>
                </wp:anchor>
              </w:drawing>
            </w:r>
          </w:p>
        </w:tc>
        <w:bookmarkStart w:id="0" w:name="_GoBack"/>
        <w:bookmarkEnd w:id="0"/>
      </w:tr>
    </w:tbl>
    <w:p w:rsidR="00EC008F" w:rsidRDefault="00EC008F" w:rsidP="00EC008F">
      <w:pPr>
        <w:rPr>
          <w:rFonts w:eastAsia="Times New Roman"/>
          <w:vanish/>
        </w:rPr>
      </w:pPr>
    </w:p>
    <w:tbl>
      <w:tblPr>
        <w:tblW w:w="11058" w:type="dxa"/>
        <w:tblCellSpacing w:w="0" w:type="dxa"/>
        <w:tblInd w:w="-933" w:type="dxa"/>
        <w:tblCellMar>
          <w:left w:w="0" w:type="dxa"/>
          <w:right w:w="0" w:type="dxa"/>
        </w:tblCellMar>
        <w:tblLook w:val="04A0" w:firstRow="1" w:lastRow="0" w:firstColumn="1" w:lastColumn="0" w:noHBand="0" w:noVBand="1"/>
      </w:tblPr>
      <w:tblGrid>
        <w:gridCol w:w="11058"/>
      </w:tblGrid>
      <w:tr w:rsidR="00EC008F" w:rsidTr="00EC008F">
        <w:trPr>
          <w:tblCellSpacing w:w="0" w:type="dxa"/>
        </w:trPr>
        <w:tc>
          <w:tcPr>
            <w:tcW w:w="11058" w:type="dxa"/>
            <w:tcBorders>
              <w:top w:val="single" w:sz="24" w:space="0" w:color="FFFFFF"/>
              <w:left w:val="single" w:sz="24" w:space="0" w:color="FFFFFF"/>
              <w:bottom w:val="single" w:sz="24" w:space="0" w:color="FFFFFF"/>
              <w:right w:val="single" w:sz="24" w:space="0" w:color="FFFFFF"/>
            </w:tcBorders>
            <w:vAlign w:val="center"/>
            <w:hideMark/>
          </w:tcPr>
          <w:p w:rsidR="00EC008F" w:rsidRDefault="00EC008F" w:rsidP="00EC008F">
            <w:pPr>
              <w:pStyle w:val="Normaalweb"/>
              <w:ind w:left="411"/>
            </w:pPr>
            <w:r>
              <w:t> </w:t>
            </w:r>
          </w:p>
          <w:p w:rsidR="00EC008F" w:rsidRDefault="00EC008F" w:rsidP="00EC008F">
            <w:pPr>
              <w:pStyle w:val="Normaalweb"/>
              <w:ind w:left="-993" w:firstLine="993"/>
            </w:pPr>
            <w:r>
              <w:rPr>
                <w:noProof/>
              </w:rPr>
              <w:drawing>
                <wp:inline distT="0" distB="0" distL="0" distR="0" wp14:anchorId="62461FFA" wp14:editId="3745A964">
                  <wp:extent cx="1905000" cy="1333500"/>
                  <wp:effectExtent l="0" t="0" r="0" b="0"/>
                  <wp:docPr id="1" name="Afbeelding 1" descr="cid: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ic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inline>
              </w:drawing>
            </w:r>
          </w:p>
          <w:p w:rsidR="00EC008F" w:rsidRDefault="00EC008F">
            <w:pPr>
              <w:pStyle w:val="Normaalweb"/>
            </w:pPr>
            <w:r>
              <w:rPr>
                <w:rFonts w:ascii="Arial" w:hAnsi="Arial" w:cs="Arial"/>
                <w:sz w:val="20"/>
                <w:szCs w:val="20"/>
              </w:rPr>
              <w:t>Geachte huisarts</w:t>
            </w:r>
          </w:p>
          <w:p w:rsidR="00EC008F" w:rsidRDefault="00EC008F">
            <w:pPr>
              <w:pStyle w:val="Normaalweb"/>
            </w:pPr>
            <w:r>
              <w:rPr>
                <w:rFonts w:ascii="Arial" w:hAnsi="Arial" w:cs="Arial"/>
                <w:sz w:val="20"/>
                <w:szCs w:val="20"/>
              </w:rPr>
              <w:t xml:space="preserve">Acute en chronische pijnklachten in en om gewrichten komen frequent voor. De oorzaak kan traumatisch, degeneratief of </w:t>
            </w:r>
            <w:proofErr w:type="spellStart"/>
            <w:r>
              <w:rPr>
                <w:rFonts w:ascii="Arial" w:hAnsi="Arial" w:cs="Arial"/>
                <w:sz w:val="20"/>
                <w:szCs w:val="20"/>
              </w:rPr>
              <w:t>belastingsgerelateerd</w:t>
            </w:r>
            <w:proofErr w:type="spellEnd"/>
            <w:r>
              <w:rPr>
                <w:rFonts w:ascii="Arial" w:hAnsi="Arial" w:cs="Arial"/>
                <w:sz w:val="20"/>
                <w:szCs w:val="20"/>
              </w:rPr>
              <w:t xml:space="preserve"> zijn. Voor de diagnostiek en behandeling is een goede kennis van de functionele anatomie nodig en met een gerichte anamnese en lichamelijk onderzoek zijn de meeste pijnklachten snel en adequaat te determineren. Naast relatieve rust, spalken, bandages, fysiotherapie en pijnstillers zijn peri- en intra-</w:t>
            </w:r>
            <w:r>
              <w:rPr>
                <w:rFonts w:ascii="Arial" w:hAnsi="Arial" w:cs="Arial"/>
                <w:sz w:val="20"/>
                <w:szCs w:val="20"/>
              </w:rPr>
              <w:softHyphen/>
              <w:t>articulaire injecties met corticosteroïden, al dan niet in combinatie met anesthetica, een effectieve behandeloptie.</w:t>
            </w:r>
          </w:p>
          <w:p w:rsidR="00EC008F" w:rsidRDefault="00EC008F">
            <w:pPr>
              <w:pStyle w:val="Normaalweb"/>
            </w:pPr>
            <w:r>
              <w:rPr>
                <w:rStyle w:val="Zwaar"/>
                <w:rFonts w:ascii="Arial" w:hAnsi="Arial" w:cs="Arial"/>
                <w:color w:val="014083"/>
                <w:sz w:val="20"/>
                <w:szCs w:val="20"/>
              </w:rPr>
              <w:t>Inhoud</w:t>
            </w:r>
            <w:r>
              <w:br/>
            </w:r>
            <w:r>
              <w:rPr>
                <w:rFonts w:ascii="Arial" w:hAnsi="Arial" w:cs="Arial"/>
                <w:sz w:val="20"/>
                <w:szCs w:val="20"/>
              </w:rPr>
              <w:t>In deze cursus worden de etiologie, de functionele anatomie en de diagnostiek van de meest voorkomende pijnsyndromen behandeld en wordt veel aandacht gegeven aan de indicatiestelling, de techniek en de nazorg van injecties.</w:t>
            </w:r>
            <w:r>
              <w:rPr>
                <w:rFonts w:ascii="Arial" w:hAnsi="Arial" w:cs="Arial"/>
                <w:sz w:val="20"/>
                <w:szCs w:val="20"/>
              </w:rPr>
              <w:br/>
              <w:t>De injecties worden meerdere malen behandeld, steeds met behulp van andere didactische middelen zoals:</w:t>
            </w:r>
            <w:r>
              <w:br/>
            </w:r>
            <w:r>
              <w:rPr>
                <w:rStyle w:val="Zwaar"/>
                <w:rFonts w:ascii="Arial" w:hAnsi="Arial" w:cs="Arial"/>
                <w:color w:val="CC006C"/>
              </w:rPr>
              <w:t xml:space="preserve">•   </w:t>
            </w:r>
            <w:r>
              <w:rPr>
                <w:rFonts w:ascii="Arial" w:hAnsi="Arial" w:cs="Arial"/>
                <w:sz w:val="20"/>
                <w:szCs w:val="20"/>
              </w:rPr>
              <w:t>Diapresentaties</w:t>
            </w:r>
            <w:r>
              <w:br/>
            </w:r>
            <w:r>
              <w:rPr>
                <w:rStyle w:val="Zwaar"/>
                <w:rFonts w:ascii="Arial" w:hAnsi="Arial" w:cs="Arial"/>
                <w:color w:val="CC006C"/>
              </w:rPr>
              <w:t xml:space="preserve">•   </w:t>
            </w:r>
            <w:r>
              <w:rPr>
                <w:rFonts w:ascii="Arial" w:hAnsi="Arial" w:cs="Arial"/>
                <w:sz w:val="20"/>
                <w:szCs w:val="20"/>
              </w:rPr>
              <w:t>Filmmateriaal</w:t>
            </w:r>
            <w:r>
              <w:rPr>
                <w:rFonts w:ascii="Arial" w:hAnsi="Arial" w:cs="Arial"/>
                <w:sz w:val="20"/>
                <w:szCs w:val="20"/>
              </w:rPr>
              <w:br/>
            </w:r>
            <w:r>
              <w:rPr>
                <w:rStyle w:val="Zwaar"/>
                <w:rFonts w:ascii="Arial" w:hAnsi="Arial" w:cs="Arial"/>
                <w:color w:val="CC006C"/>
              </w:rPr>
              <w:t xml:space="preserve">•   </w:t>
            </w:r>
            <w:r>
              <w:rPr>
                <w:rFonts w:ascii="Arial" w:hAnsi="Arial" w:cs="Arial"/>
                <w:sz w:val="20"/>
                <w:szCs w:val="20"/>
              </w:rPr>
              <w:t>Aftekenen op het eigen lichaam of dat van medecursisten</w:t>
            </w:r>
            <w:r>
              <w:rPr>
                <w:rFonts w:ascii="Arial" w:hAnsi="Arial" w:cs="Arial"/>
                <w:sz w:val="20"/>
                <w:szCs w:val="20"/>
              </w:rPr>
              <w:br/>
            </w:r>
            <w:r>
              <w:rPr>
                <w:rStyle w:val="Zwaar"/>
                <w:rFonts w:ascii="Arial" w:hAnsi="Arial" w:cs="Arial"/>
                <w:color w:val="CC006C"/>
              </w:rPr>
              <w:t xml:space="preserve">•   </w:t>
            </w:r>
            <w:r>
              <w:rPr>
                <w:rFonts w:ascii="Arial" w:hAnsi="Arial" w:cs="Arial"/>
                <w:sz w:val="20"/>
                <w:szCs w:val="20"/>
              </w:rPr>
              <w:t>Oefenen op fantomen en oefenen op snijzaalpreparaten</w:t>
            </w:r>
          </w:p>
          <w:p w:rsidR="00EC008F" w:rsidRDefault="00EC008F">
            <w:pPr>
              <w:pStyle w:val="Normaalweb"/>
            </w:pPr>
            <w:r>
              <w:rPr>
                <w:rStyle w:val="Zwaar"/>
                <w:rFonts w:ascii="Arial" w:hAnsi="Arial" w:cs="Arial"/>
                <w:color w:val="014083"/>
                <w:sz w:val="20"/>
                <w:szCs w:val="20"/>
              </w:rPr>
              <w:t>Leerdoelen</w:t>
            </w:r>
            <w:r>
              <w:br/>
            </w:r>
            <w:r>
              <w:rPr>
                <w:rFonts w:ascii="Arial" w:hAnsi="Arial" w:cs="Arial"/>
                <w:sz w:val="20"/>
                <w:szCs w:val="20"/>
              </w:rPr>
              <w:t>Met kennis van de onderliggende anatomie een injectie  kunnen toedienen op precies de juiste plek</w:t>
            </w:r>
            <w:r>
              <w:rPr>
                <w:rFonts w:ascii="Arial" w:hAnsi="Arial" w:cs="Arial"/>
                <w:sz w:val="20"/>
                <w:szCs w:val="20"/>
              </w:rPr>
              <w:br/>
            </w:r>
            <w:r>
              <w:rPr>
                <w:rStyle w:val="Zwaar"/>
                <w:rFonts w:ascii="Arial" w:hAnsi="Arial" w:cs="Arial"/>
                <w:color w:val="CC006C"/>
              </w:rPr>
              <w:t xml:space="preserve">•   </w:t>
            </w:r>
            <w:proofErr w:type="spellStart"/>
            <w:r>
              <w:rPr>
                <w:rFonts w:ascii="Arial" w:hAnsi="Arial" w:cs="Arial"/>
                <w:sz w:val="20"/>
                <w:szCs w:val="20"/>
              </w:rPr>
              <w:t>Scapulo</w:t>
            </w:r>
            <w:proofErr w:type="spellEnd"/>
            <w:r>
              <w:rPr>
                <w:rFonts w:ascii="Arial" w:hAnsi="Arial" w:cs="Arial"/>
                <w:sz w:val="20"/>
                <w:szCs w:val="20"/>
              </w:rPr>
              <w:t xml:space="preserve">-humerale </w:t>
            </w:r>
            <w:proofErr w:type="spellStart"/>
            <w:r>
              <w:rPr>
                <w:rFonts w:ascii="Arial" w:hAnsi="Arial" w:cs="Arial"/>
                <w:sz w:val="20"/>
                <w:szCs w:val="20"/>
              </w:rPr>
              <w:t>capsulitis</w:t>
            </w:r>
            <w:proofErr w:type="spellEnd"/>
            <w:r>
              <w:rPr>
                <w:rFonts w:ascii="Arial" w:hAnsi="Arial" w:cs="Arial"/>
                <w:sz w:val="20"/>
                <w:szCs w:val="20"/>
              </w:rPr>
              <w:br/>
            </w:r>
            <w:r>
              <w:rPr>
                <w:rStyle w:val="Zwaar"/>
                <w:rFonts w:ascii="Arial" w:hAnsi="Arial" w:cs="Arial"/>
                <w:color w:val="CC006C"/>
              </w:rPr>
              <w:t xml:space="preserve">•   </w:t>
            </w:r>
            <w:proofErr w:type="spellStart"/>
            <w:r>
              <w:rPr>
                <w:rFonts w:ascii="Arial" w:hAnsi="Arial" w:cs="Arial"/>
                <w:sz w:val="20"/>
                <w:szCs w:val="20"/>
              </w:rPr>
              <w:t>Subacromiaal</w:t>
            </w:r>
            <w:proofErr w:type="spellEnd"/>
            <w:r>
              <w:rPr>
                <w:rFonts w:ascii="Arial" w:hAnsi="Arial" w:cs="Arial"/>
                <w:sz w:val="20"/>
                <w:szCs w:val="20"/>
              </w:rPr>
              <w:t xml:space="preserve"> syndroom</w:t>
            </w:r>
            <w:r>
              <w:rPr>
                <w:rFonts w:ascii="Arial" w:hAnsi="Arial" w:cs="Arial"/>
                <w:sz w:val="20"/>
                <w:szCs w:val="20"/>
              </w:rPr>
              <w:br/>
            </w:r>
            <w:r>
              <w:rPr>
                <w:rStyle w:val="Zwaar"/>
                <w:rFonts w:ascii="Arial" w:hAnsi="Arial" w:cs="Arial"/>
                <w:color w:val="CC006C"/>
              </w:rPr>
              <w:t xml:space="preserve">•   </w:t>
            </w:r>
            <w:r>
              <w:rPr>
                <w:rFonts w:ascii="Arial" w:hAnsi="Arial" w:cs="Arial"/>
                <w:sz w:val="20"/>
                <w:szCs w:val="20"/>
              </w:rPr>
              <w:t>Carpaal tunnel syndroom</w:t>
            </w:r>
            <w:r>
              <w:rPr>
                <w:rFonts w:ascii="Arial" w:hAnsi="Arial" w:cs="Arial"/>
                <w:sz w:val="20"/>
                <w:szCs w:val="20"/>
              </w:rPr>
              <w:br/>
            </w:r>
            <w:r>
              <w:rPr>
                <w:rStyle w:val="Zwaar"/>
                <w:rFonts w:ascii="Arial" w:hAnsi="Arial" w:cs="Arial"/>
                <w:color w:val="CC006C"/>
              </w:rPr>
              <w:t xml:space="preserve">•   </w:t>
            </w:r>
            <w:proofErr w:type="spellStart"/>
            <w:r>
              <w:rPr>
                <w:rFonts w:ascii="Arial" w:hAnsi="Arial" w:cs="Arial"/>
                <w:sz w:val="20"/>
                <w:szCs w:val="20"/>
              </w:rPr>
              <w:t>Triggerfinger</w:t>
            </w:r>
            <w:proofErr w:type="spellEnd"/>
            <w:r>
              <w:rPr>
                <w:rFonts w:ascii="Arial" w:hAnsi="Arial" w:cs="Arial"/>
                <w:sz w:val="20"/>
                <w:szCs w:val="20"/>
              </w:rPr>
              <w:br/>
            </w:r>
            <w:r>
              <w:rPr>
                <w:rStyle w:val="Zwaar"/>
                <w:rFonts w:ascii="Arial" w:hAnsi="Arial" w:cs="Arial"/>
                <w:color w:val="CC006C"/>
              </w:rPr>
              <w:t xml:space="preserve">•   </w:t>
            </w:r>
            <w:r>
              <w:rPr>
                <w:rFonts w:ascii="Arial" w:hAnsi="Arial" w:cs="Arial"/>
                <w:sz w:val="20"/>
                <w:szCs w:val="20"/>
              </w:rPr>
              <w:t>Quervain tendinitis</w:t>
            </w:r>
            <w:r>
              <w:rPr>
                <w:rFonts w:ascii="Arial" w:hAnsi="Arial" w:cs="Arial"/>
                <w:sz w:val="20"/>
                <w:szCs w:val="20"/>
              </w:rPr>
              <w:br/>
            </w:r>
            <w:r>
              <w:rPr>
                <w:rStyle w:val="Zwaar"/>
                <w:rFonts w:ascii="Arial" w:hAnsi="Arial" w:cs="Arial"/>
                <w:color w:val="CC006C"/>
              </w:rPr>
              <w:t xml:space="preserve">•   </w:t>
            </w:r>
            <w:r>
              <w:rPr>
                <w:rFonts w:ascii="Arial" w:hAnsi="Arial" w:cs="Arial"/>
                <w:sz w:val="20"/>
                <w:szCs w:val="20"/>
              </w:rPr>
              <w:t xml:space="preserve">Bursa </w:t>
            </w:r>
            <w:proofErr w:type="spellStart"/>
            <w:r>
              <w:rPr>
                <w:rFonts w:ascii="Arial" w:hAnsi="Arial" w:cs="Arial"/>
                <w:sz w:val="20"/>
                <w:szCs w:val="20"/>
              </w:rPr>
              <w:t>trochanterica</w:t>
            </w:r>
            <w:proofErr w:type="spellEnd"/>
            <w:r>
              <w:rPr>
                <w:rFonts w:ascii="Arial" w:hAnsi="Arial" w:cs="Arial"/>
                <w:sz w:val="20"/>
                <w:szCs w:val="20"/>
              </w:rPr>
              <w:br/>
            </w:r>
            <w:r>
              <w:rPr>
                <w:rStyle w:val="Zwaar"/>
                <w:rFonts w:ascii="Arial" w:hAnsi="Arial" w:cs="Arial"/>
                <w:color w:val="CC006C"/>
              </w:rPr>
              <w:t xml:space="preserve">•   </w:t>
            </w:r>
            <w:r>
              <w:rPr>
                <w:rFonts w:ascii="Arial" w:hAnsi="Arial" w:cs="Arial"/>
                <w:sz w:val="20"/>
                <w:szCs w:val="20"/>
              </w:rPr>
              <w:t>Intra-</w:t>
            </w:r>
            <w:proofErr w:type="spellStart"/>
            <w:r>
              <w:rPr>
                <w:rFonts w:ascii="Arial" w:hAnsi="Arial" w:cs="Arial"/>
                <w:sz w:val="20"/>
                <w:szCs w:val="20"/>
              </w:rPr>
              <w:t>articutair</w:t>
            </w:r>
            <w:proofErr w:type="spellEnd"/>
            <w:r>
              <w:rPr>
                <w:rFonts w:ascii="Arial" w:hAnsi="Arial" w:cs="Arial"/>
                <w:sz w:val="20"/>
                <w:szCs w:val="20"/>
              </w:rPr>
              <w:t xml:space="preserve"> knie</w:t>
            </w:r>
            <w:r>
              <w:rPr>
                <w:rFonts w:ascii="Arial" w:hAnsi="Arial" w:cs="Arial"/>
                <w:sz w:val="20"/>
                <w:szCs w:val="20"/>
              </w:rPr>
              <w:br/>
            </w:r>
            <w:r>
              <w:rPr>
                <w:rStyle w:val="Zwaar"/>
                <w:rFonts w:ascii="Arial" w:hAnsi="Arial" w:cs="Arial"/>
                <w:color w:val="CC006C"/>
              </w:rPr>
              <w:t xml:space="preserve">•   </w:t>
            </w:r>
            <w:r>
              <w:rPr>
                <w:rFonts w:ascii="Arial" w:hAnsi="Arial" w:cs="Arial"/>
                <w:sz w:val="20"/>
                <w:szCs w:val="20"/>
              </w:rPr>
              <w:t xml:space="preserve">Fascia </w:t>
            </w:r>
            <w:proofErr w:type="spellStart"/>
            <w:r>
              <w:rPr>
                <w:rFonts w:ascii="Arial" w:hAnsi="Arial" w:cs="Arial"/>
                <w:sz w:val="20"/>
                <w:szCs w:val="20"/>
              </w:rPr>
              <w:t>plantaris</w:t>
            </w:r>
            <w:proofErr w:type="spellEnd"/>
          </w:p>
          <w:p w:rsidR="00EC008F" w:rsidRDefault="00EC008F">
            <w:pPr>
              <w:pStyle w:val="Normaalweb"/>
            </w:pPr>
            <w:r>
              <w:rPr>
                <w:rStyle w:val="Zwaar"/>
                <w:rFonts w:ascii="Arial" w:hAnsi="Arial" w:cs="Arial"/>
                <w:color w:val="014083"/>
                <w:sz w:val="20"/>
                <w:szCs w:val="20"/>
              </w:rPr>
              <w:t>Docenten</w:t>
            </w:r>
            <w:r>
              <w:rPr>
                <w:rFonts w:ascii="Arial" w:hAnsi="Arial" w:cs="Arial"/>
                <w:sz w:val="20"/>
                <w:szCs w:val="20"/>
              </w:rPr>
              <w:t>     </w:t>
            </w:r>
            <w:r>
              <w:rPr>
                <w:rFonts w:ascii="Arial" w:hAnsi="Arial" w:cs="Arial"/>
                <w:sz w:val="20"/>
                <w:szCs w:val="20"/>
              </w:rPr>
              <w:br/>
            </w:r>
            <w:r>
              <w:rPr>
                <w:rStyle w:val="Zwaar"/>
                <w:rFonts w:ascii="Arial" w:hAnsi="Arial" w:cs="Arial"/>
                <w:color w:val="CC006C"/>
              </w:rPr>
              <w:t xml:space="preserve">•   </w:t>
            </w:r>
            <w:r>
              <w:rPr>
                <w:rFonts w:ascii="Arial" w:hAnsi="Arial" w:cs="Arial"/>
                <w:sz w:val="20"/>
                <w:szCs w:val="20"/>
              </w:rPr>
              <w:t>Dr. J.M.A. Mens, afd. Revalidatie EMC</w:t>
            </w:r>
            <w:r>
              <w:rPr>
                <w:rFonts w:ascii="Arial" w:hAnsi="Arial" w:cs="Arial"/>
                <w:sz w:val="20"/>
                <w:szCs w:val="20"/>
              </w:rPr>
              <w:br/>
            </w:r>
            <w:r>
              <w:rPr>
                <w:rStyle w:val="Zwaar"/>
                <w:rFonts w:ascii="Arial" w:hAnsi="Arial" w:cs="Arial"/>
                <w:color w:val="CC006C"/>
              </w:rPr>
              <w:t xml:space="preserve">•   </w:t>
            </w:r>
            <w:r>
              <w:rPr>
                <w:rFonts w:ascii="Arial" w:hAnsi="Arial" w:cs="Arial"/>
                <w:sz w:val="20"/>
                <w:szCs w:val="20"/>
              </w:rPr>
              <w:t xml:space="preserve">Prof. Dr. G.J. </w:t>
            </w:r>
            <w:proofErr w:type="spellStart"/>
            <w:r>
              <w:rPr>
                <w:rFonts w:ascii="Arial" w:hAnsi="Arial" w:cs="Arial"/>
                <w:sz w:val="20"/>
                <w:szCs w:val="20"/>
              </w:rPr>
              <w:t>Kleinrensink</w:t>
            </w:r>
            <w:proofErr w:type="spellEnd"/>
            <w:r>
              <w:rPr>
                <w:rFonts w:ascii="Arial" w:hAnsi="Arial" w:cs="Arial"/>
                <w:sz w:val="20"/>
                <w:szCs w:val="20"/>
              </w:rPr>
              <w:t>, afd. Neurowetenschappen-Anatomie</w:t>
            </w:r>
          </w:p>
          <w:p w:rsidR="00EC008F" w:rsidRDefault="00EC008F">
            <w:pPr>
              <w:pStyle w:val="Normaalweb"/>
            </w:pPr>
            <w:r>
              <w:rPr>
                <w:rStyle w:val="Zwaar"/>
                <w:rFonts w:ascii="Arial" w:hAnsi="Arial" w:cs="Arial"/>
                <w:color w:val="014083"/>
                <w:sz w:val="20"/>
                <w:szCs w:val="20"/>
              </w:rPr>
              <w:t>Doelgroep</w:t>
            </w:r>
            <w:r>
              <w:rPr>
                <w:rStyle w:val="Zwaar"/>
                <w:rFonts w:ascii="Arial" w:hAnsi="Arial" w:cs="Arial"/>
                <w:sz w:val="20"/>
                <w:szCs w:val="20"/>
              </w:rPr>
              <w:t xml:space="preserve">       </w:t>
            </w:r>
            <w:r>
              <w:rPr>
                <w:rFonts w:ascii="Arial" w:hAnsi="Arial" w:cs="Arial"/>
                <w:sz w:val="20"/>
                <w:szCs w:val="20"/>
              </w:rPr>
              <w:t>Huisartsen</w:t>
            </w:r>
            <w:r>
              <w:br/>
            </w:r>
            <w:r>
              <w:rPr>
                <w:rStyle w:val="Zwaar"/>
                <w:rFonts w:ascii="Arial" w:hAnsi="Arial" w:cs="Arial"/>
                <w:color w:val="014083"/>
                <w:sz w:val="20"/>
                <w:szCs w:val="20"/>
              </w:rPr>
              <w:t>Datum </w:t>
            </w:r>
            <w:r>
              <w:rPr>
                <w:rStyle w:val="Zwaar"/>
              </w:rPr>
              <w:t>          </w:t>
            </w:r>
            <w:r>
              <w:rPr>
                <w:rStyle w:val="Zwaar"/>
                <w:rFonts w:ascii="Arial" w:hAnsi="Arial" w:cs="Arial"/>
                <w:sz w:val="20"/>
                <w:szCs w:val="20"/>
              </w:rPr>
              <w:t xml:space="preserve">  </w:t>
            </w:r>
            <w:r>
              <w:rPr>
                <w:rFonts w:ascii="Arial" w:hAnsi="Arial" w:cs="Arial"/>
                <w:sz w:val="20"/>
                <w:szCs w:val="20"/>
              </w:rPr>
              <w:t>Donderdag 19 februari 2015</w:t>
            </w:r>
            <w:r>
              <w:br/>
            </w:r>
            <w:r>
              <w:rPr>
                <w:rStyle w:val="Zwaar"/>
                <w:rFonts w:ascii="Arial" w:hAnsi="Arial" w:cs="Arial"/>
                <w:color w:val="014083"/>
                <w:sz w:val="20"/>
                <w:szCs w:val="20"/>
              </w:rPr>
              <w:t>Locatie</w:t>
            </w:r>
            <w:r>
              <w:rPr>
                <w:rStyle w:val="Zwaar"/>
                <w:rFonts w:ascii="Arial" w:hAnsi="Arial" w:cs="Arial"/>
                <w:sz w:val="20"/>
                <w:szCs w:val="20"/>
              </w:rPr>
              <w:t xml:space="preserve">           </w:t>
            </w:r>
            <w:proofErr w:type="spellStart"/>
            <w:r>
              <w:rPr>
                <w:rStyle w:val="Zwaar"/>
                <w:rFonts w:ascii="Arial" w:hAnsi="Arial" w:cs="Arial"/>
                <w:sz w:val="20"/>
                <w:szCs w:val="20"/>
              </w:rPr>
              <w:t>Skillslab</w:t>
            </w:r>
            <w:proofErr w:type="spellEnd"/>
            <w:r>
              <w:rPr>
                <w:rStyle w:val="Zwaar"/>
                <w:rFonts w:ascii="Arial" w:hAnsi="Arial" w:cs="Arial"/>
                <w:sz w:val="20"/>
                <w:szCs w:val="20"/>
              </w:rPr>
              <w:t xml:space="preserve"> Erasmus-MC</w:t>
            </w:r>
            <w:r>
              <w:br/>
            </w:r>
            <w:r>
              <w:rPr>
                <w:rFonts w:ascii="Arial" w:hAnsi="Arial" w:cs="Arial"/>
                <w:sz w:val="20"/>
                <w:szCs w:val="20"/>
              </w:rPr>
              <w:t xml:space="preserve">                       Dr. </w:t>
            </w:r>
            <w:proofErr w:type="spellStart"/>
            <w:r>
              <w:rPr>
                <w:rFonts w:ascii="Arial" w:hAnsi="Arial" w:cs="Arial"/>
                <w:sz w:val="20"/>
                <w:szCs w:val="20"/>
              </w:rPr>
              <w:t>Molewaterplein</w:t>
            </w:r>
            <w:proofErr w:type="spellEnd"/>
            <w:r>
              <w:rPr>
                <w:rFonts w:ascii="Arial" w:hAnsi="Arial" w:cs="Arial"/>
                <w:sz w:val="20"/>
                <w:szCs w:val="20"/>
              </w:rPr>
              <w:t xml:space="preserve"> 50</w:t>
            </w:r>
            <w:r>
              <w:rPr>
                <w:rFonts w:ascii="Arial" w:hAnsi="Arial" w:cs="Arial"/>
                <w:sz w:val="20"/>
                <w:szCs w:val="20"/>
              </w:rPr>
              <w:br/>
            </w:r>
            <w:r>
              <w:rPr>
                <w:rFonts w:ascii="Arial" w:hAnsi="Arial" w:cs="Arial"/>
                <w:sz w:val="20"/>
                <w:szCs w:val="20"/>
              </w:rPr>
              <w:lastRenderedPageBreak/>
              <w:t>                       Ingang 3</w:t>
            </w:r>
            <w:r>
              <w:rPr>
                <w:rFonts w:ascii="Arial" w:hAnsi="Arial" w:cs="Arial"/>
                <w:sz w:val="20"/>
                <w:szCs w:val="20"/>
                <w:vertAlign w:val="superscript"/>
              </w:rPr>
              <w:t>de</w:t>
            </w:r>
            <w:r>
              <w:rPr>
                <w:rFonts w:ascii="Arial" w:hAnsi="Arial" w:cs="Arial"/>
                <w:sz w:val="20"/>
                <w:szCs w:val="20"/>
              </w:rPr>
              <w:t xml:space="preserve"> etage Faculteitsgebouw (via parkeergarage). Lift naar 1</w:t>
            </w:r>
            <w:r>
              <w:rPr>
                <w:rFonts w:ascii="Arial" w:hAnsi="Arial" w:cs="Arial"/>
                <w:sz w:val="20"/>
                <w:szCs w:val="20"/>
                <w:vertAlign w:val="superscript"/>
              </w:rPr>
              <w:t>ste</w:t>
            </w:r>
            <w:r>
              <w:rPr>
                <w:rFonts w:ascii="Arial" w:hAnsi="Arial" w:cs="Arial"/>
                <w:sz w:val="20"/>
                <w:szCs w:val="20"/>
              </w:rPr>
              <w:t xml:space="preserve"> etage, Kamer Ee 120</w:t>
            </w:r>
            <w:r>
              <w:rPr>
                <w:rFonts w:ascii="Arial" w:hAnsi="Arial" w:cs="Arial"/>
                <w:sz w:val="20"/>
                <w:szCs w:val="20"/>
              </w:rPr>
              <w:br/>
            </w:r>
            <w:r>
              <w:rPr>
                <w:rStyle w:val="Zwaar"/>
                <w:rFonts w:ascii="Arial" w:hAnsi="Arial" w:cs="Arial"/>
                <w:color w:val="014083"/>
                <w:sz w:val="20"/>
                <w:szCs w:val="20"/>
              </w:rPr>
              <w:t xml:space="preserve">Tijd                 </w:t>
            </w:r>
            <w:r>
              <w:rPr>
                <w:rFonts w:ascii="Arial" w:hAnsi="Arial" w:cs="Arial"/>
                <w:sz w:val="20"/>
                <w:szCs w:val="20"/>
              </w:rPr>
              <w:t>9.30-16.15 uur Inloop v.a. 9.00 uur</w:t>
            </w:r>
            <w:r>
              <w:rPr>
                <w:rStyle w:val="Zwaar"/>
                <w:rFonts w:ascii="Arial" w:hAnsi="Arial" w:cs="Arial"/>
                <w:sz w:val="20"/>
                <w:szCs w:val="20"/>
              </w:rPr>
              <w:t xml:space="preserve"> </w:t>
            </w:r>
            <w:r>
              <w:rPr>
                <w:rStyle w:val="Zwaar"/>
                <w:rFonts w:ascii="Arial" w:hAnsi="Arial" w:cs="Arial"/>
                <w:color w:val="014083"/>
                <w:sz w:val="20"/>
                <w:szCs w:val="20"/>
              </w:rPr>
              <w:t>Inbegrepen zijn een lunch, koffie- en thee</w:t>
            </w:r>
            <w:r>
              <w:rPr>
                <w:rFonts w:ascii="Arial" w:hAnsi="Arial" w:cs="Arial"/>
                <w:b/>
                <w:bCs/>
                <w:sz w:val="20"/>
                <w:szCs w:val="20"/>
              </w:rPr>
              <w:br/>
            </w:r>
            <w:r>
              <w:rPr>
                <w:rStyle w:val="Zwaar"/>
                <w:rFonts w:ascii="Arial" w:hAnsi="Arial" w:cs="Arial"/>
                <w:color w:val="014083"/>
                <w:sz w:val="20"/>
                <w:szCs w:val="20"/>
              </w:rPr>
              <w:t>Accreditatie</w:t>
            </w:r>
            <w:r>
              <w:rPr>
                <w:rFonts w:ascii="Arial" w:hAnsi="Arial" w:cs="Arial"/>
                <w:sz w:val="20"/>
                <w:szCs w:val="20"/>
              </w:rPr>
              <w:t>    6 uur</w:t>
            </w:r>
            <w:r>
              <w:rPr>
                <w:rFonts w:ascii="Arial" w:hAnsi="Arial" w:cs="Arial"/>
                <w:sz w:val="20"/>
                <w:szCs w:val="20"/>
              </w:rPr>
              <w:br/>
            </w:r>
            <w:r>
              <w:rPr>
                <w:rStyle w:val="Zwaar"/>
                <w:rFonts w:ascii="Arial" w:hAnsi="Arial" w:cs="Arial"/>
                <w:color w:val="014083"/>
                <w:sz w:val="20"/>
                <w:szCs w:val="20"/>
              </w:rPr>
              <w:t>Kosten </w:t>
            </w:r>
            <w:r>
              <w:rPr>
                <w:rStyle w:val="Zwaar"/>
                <w:rFonts w:ascii="Arial" w:hAnsi="Arial" w:cs="Arial"/>
                <w:sz w:val="20"/>
                <w:szCs w:val="20"/>
              </w:rPr>
              <w:t xml:space="preserve">           </w:t>
            </w:r>
            <w:r>
              <w:rPr>
                <w:rFonts w:ascii="Arial" w:hAnsi="Arial" w:cs="Arial"/>
                <w:sz w:val="20"/>
                <w:szCs w:val="20"/>
              </w:rPr>
              <w:t>€ 485,--</w:t>
            </w:r>
          </w:p>
          <w:p w:rsidR="00EC008F" w:rsidRDefault="00EC008F">
            <w:pPr>
              <w:pStyle w:val="Normaalweb"/>
            </w:pPr>
            <w:r>
              <w:rPr>
                <w:rFonts w:ascii="Arial" w:hAnsi="Arial" w:cs="Arial"/>
                <w:sz w:val="20"/>
                <w:szCs w:val="20"/>
              </w:rPr>
              <w:t xml:space="preserve">Mocht uw interesse zijn gewekt dan verwijs ik u voor aanvullende informatie en aanmelden naar het </w:t>
            </w:r>
            <w:hyperlink r:id="rId8" w:anchor=".VLY1IXt5KBF" w:history="1">
              <w:r>
                <w:rPr>
                  <w:rStyle w:val="Zwaar"/>
                  <w:rFonts w:ascii="Arial" w:hAnsi="Arial" w:cs="Arial"/>
                  <w:color w:val="014083"/>
                  <w:sz w:val="20"/>
                  <w:szCs w:val="20"/>
                  <w:u w:val="single"/>
                </w:rPr>
                <w:t xml:space="preserve">online nascholingsoverzicht </w:t>
              </w:r>
            </w:hyperlink>
            <w:r>
              <w:rPr>
                <w:rFonts w:ascii="Arial" w:hAnsi="Arial" w:cs="Arial"/>
                <w:sz w:val="20"/>
                <w:szCs w:val="20"/>
              </w:rPr>
              <w:t>op onze website</w:t>
            </w:r>
            <w:r>
              <w:rPr>
                <w:rStyle w:val="Zwaar"/>
                <w:rFonts w:ascii="Arial" w:hAnsi="Arial" w:cs="Arial"/>
                <w:color w:val="014083"/>
                <w:sz w:val="20"/>
                <w:szCs w:val="20"/>
              </w:rPr>
              <w:t xml:space="preserve"> </w:t>
            </w:r>
            <w:hyperlink r:id="rId9" w:history="1">
              <w:r>
                <w:rPr>
                  <w:rStyle w:val="Hyperlink"/>
                  <w:rFonts w:ascii="Arial" w:hAnsi="Arial" w:cs="Arial"/>
                  <w:sz w:val="20"/>
                  <w:szCs w:val="20"/>
                </w:rPr>
                <w:t>www.stichtingkoel.nl</w:t>
              </w:r>
            </w:hyperlink>
          </w:p>
          <w:p w:rsidR="00EC008F" w:rsidRDefault="00EC008F">
            <w:pPr>
              <w:pStyle w:val="Normaalweb"/>
            </w:pPr>
            <w:r>
              <w:rPr>
                <w:rFonts w:ascii="Arial" w:hAnsi="Arial" w:cs="Arial"/>
                <w:sz w:val="20"/>
                <w:szCs w:val="20"/>
              </w:rPr>
              <w:t>Wij hopen u tijdens deze bijeenkomsten te mogen begroeten!</w:t>
            </w:r>
          </w:p>
          <w:p w:rsidR="00EC008F" w:rsidRDefault="00EC008F">
            <w:pPr>
              <w:pStyle w:val="Normaalweb"/>
            </w:pPr>
            <w:r>
              <w:rPr>
                <w:rFonts w:ascii="Arial" w:hAnsi="Arial" w:cs="Arial"/>
                <w:sz w:val="20"/>
                <w:szCs w:val="20"/>
              </w:rPr>
              <w:t>Met vriendelijke groet,</w:t>
            </w:r>
          </w:p>
          <w:p w:rsidR="00EC008F" w:rsidRDefault="00EC008F">
            <w:pPr>
              <w:pStyle w:val="Normaalweb"/>
            </w:pPr>
            <w:r>
              <w:rPr>
                <w:rFonts w:ascii="Arial" w:hAnsi="Arial" w:cs="Arial"/>
                <w:sz w:val="20"/>
                <w:szCs w:val="20"/>
              </w:rPr>
              <w:t>Alexandra Tigges,</w:t>
            </w:r>
            <w:r>
              <w:rPr>
                <w:rFonts w:ascii="Arial" w:hAnsi="Arial" w:cs="Arial"/>
                <w:sz w:val="20"/>
                <w:szCs w:val="20"/>
              </w:rPr>
              <w:br/>
              <w:t>Coördinator scholingen huisartsen</w:t>
            </w:r>
          </w:p>
        </w:tc>
      </w:tr>
    </w:tbl>
    <w:p w:rsidR="004751FF" w:rsidRPr="002B3A27" w:rsidRDefault="004751FF" w:rsidP="00EC008F"/>
    <w:sectPr w:rsidR="004751FF" w:rsidRPr="002B3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8F"/>
    <w:rsid w:val="002B3A27"/>
    <w:rsid w:val="003A655D"/>
    <w:rsid w:val="004751FF"/>
    <w:rsid w:val="00912218"/>
    <w:rsid w:val="00EC008F"/>
    <w:rsid w:val="00F623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08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C008F"/>
    <w:rPr>
      <w:color w:val="0000FF"/>
      <w:u w:val="single"/>
    </w:rPr>
  </w:style>
  <w:style w:type="paragraph" w:styleId="Normaalweb">
    <w:name w:val="Normal (Web)"/>
    <w:basedOn w:val="Standaard"/>
    <w:uiPriority w:val="99"/>
    <w:unhideWhenUsed/>
    <w:rsid w:val="00EC008F"/>
    <w:pPr>
      <w:spacing w:before="100" w:beforeAutospacing="1" w:after="100" w:afterAutospacing="1"/>
    </w:pPr>
  </w:style>
  <w:style w:type="character" w:styleId="Zwaar">
    <w:name w:val="Strong"/>
    <w:basedOn w:val="Standaardalinea-lettertype"/>
    <w:uiPriority w:val="22"/>
    <w:qFormat/>
    <w:rsid w:val="00EC008F"/>
    <w:rPr>
      <w:b/>
      <w:bCs/>
    </w:rPr>
  </w:style>
  <w:style w:type="paragraph" w:styleId="Ballontekst">
    <w:name w:val="Balloon Text"/>
    <w:basedOn w:val="Standaard"/>
    <w:link w:val="BallontekstChar"/>
    <w:uiPriority w:val="99"/>
    <w:semiHidden/>
    <w:unhideWhenUsed/>
    <w:rsid w:val="00EC008F"/>
    <w:rPr>
      <w:rFonts w:ascii="Tahoma" w:hAnsi="Tahoma" w:cs="Tahoma"/>
      <w:sz w:val="16"/>
      <w:szCs w:val="16"/>
    </w:rPr>
  </w:style>
  <w:style w:type="character" w:customStyle="1" w:styleId="BallontekstChar">
    <w:name w:val="Ballontekst Char"/>
    <w:basedOn w:val="Standaardalinea-lettertype"/>
    <w:link w:val="Ballontekst"/>
    <w:uiPriority w:val="99"/>
    <w:semiHidden/>
    <w:rsid w:val="00EC008F"/>
    <w:rPr>
      <w:rFonts w:ascii="Tahoma" w:hAnsi="Tahoma" w:cs="Tahoma"/>
      <w:sz w:val="16"/>
      <w:szCs w:val="16"/>
      <w:lang w:eastAsia="nl-NL"/>
    </w:rPr>
  </w:style>
  <w:style w:type="paragraph" w:styleId="Geenafstand">
    <w:name w:val="No Spacing"/>
    <w:uiPriority w:val="1"/>
    <w:qFormat/>
    <w:rsid w:val="00EC008F"/>
    <w:pPr>
      <w:spacing w:after="0" w:line="240" w:lineRule="auto"/>
    </w:pPr>
    <w:rPr>
      <w:rFonts w:ascii="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08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C008F"/>
    <w:rPr>
      <w:color w:val="0000FF"/>
      <w:u w:val="single"/>
    </w:rPr>
  </w:style>
  <w:style w:type="paragraph" w:styleId="Normaalweb">
    <w:name w:val="Normal (Web)"/>
    <w:basedOn w:val="Standaard"/>
    <w:uiPriority w:val="99"/>
    <w:unhideWhenUsed/>
    <w:rsid w:val="00EC008F"/>
    <w:pPr>
      <w:spacing w:before="100" w:beforeAutospacing="1" w:after="100" w:afterAutospacing="1"/>
    </w:pPr>
  </w:style>
  <w:style w:type="character" w:styleId="Zwaar">
    <w:name w:val="Strong"/>
    <w:basedOn w:val="Standaardalinea-lettertype"/>
    <w:uiPriority w:val="22"/>
    <w:qFormat/>
    <w:rsid w:val="00EC008F"/>
    <w:rPr>
      <w:b/>
      <w:bCs/>
    </w:rPr>
  </w:style>
  <w:style w:type="paragraph" w:styleId="Ballontekst">
    <w:name w:val="Balloon Text"/>
    <w:basedOn w:val="Standaard"/>
    <w:link w:val="BallontekstChar"/>
    <w:uiPriority w:val="99"/>
    <w:semiHidden/>
    <w:unhideWhenUsed/>
    <w:rsid w:val="00EC008F"/>
    <w:rPr>
      <w:rFonts w:ascii="Tahoma" w:hAnsi="Tahoma" w:cs="Tahoma"/>
      <w:sz w:val="16"/>
      <w:szCs w:val="16"/>
    </w:rPr>
  </w:style>
  <w:style w:type="character" w:customStyle="1" w:styleId="BallontekstChar">
    <w:name w:val="Ballontekst Char"/>
    <w:basedOn w:val="Standaardalinea-lettertype"/>
    <w:link w:val="Ballontekst"/>
    <w:uiPriority w:val="99"/>
    <w:semiHidden/>
    <w:rsid w:val="00EC008F"/>
    <w:rPr>
      <w:rFonts w:ascii="Tahoma" w:hAnsi="Tahoma" w:cs="Tahoma"/>
      <w:sz w:val="16"/>
      <w:szCs w:val="16"/>
      <w:lang w:eastAsia="nl-NL"/>
    </w:rPr>
  </w:style>
  <w:style w:type="paragraph" w:styleId="Geenafstand">
    <w:name w:val="No Spacing"/>
    <w:uiPriority w:val="1"/>
    <w:qFormat/>
    <w:rsid w:val="00EC008F"/>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43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tingkoel.nl/nascholing/nascholingsaanbod/injectietechnieken-skillslab-en-snijzaal-emc/injectietechnieken-vaardigheid" TargetMode="External"/><Relationship Id="rId3" Type="http://schemas.openxmlformats.org/officeDocument/2006/relationships/settings" Target="settings.xml"/><Relationship Id="rId7" Type="http://schemas.openxmlformats.org/officeDocument/2006/relationships/image" Target="cid:pic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ichtingko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7B1116BC.dotm</Template>
  <TotalTime>0</TotalTime>
  <Pages>2</Pages>
  <Words>388</Words>
  <Characters>2140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van Rosberg</dc:creator>
  <cp:lastModifiedBy>Yolande van Rosberg</cp:lastModifiedBy>
  <cp:revision>1</cp:revision>
  <dcterms:created xsi:type="dcterms:W3CDTF">2015-01-14T12:25:00Z</dcterms:created>
  <dcterms:modified xsi:type="dcterms:W3CDTF">2015-01-14T12:26:00Z</dcterms:modified>
</cp:coreProperties>
</file>